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49"/>
        <w:gridCol w:w="6"/>
      </w:tblGrid>
      <w:tr w:rsidR="002573DD" w:rsidRPr="001162B3" w:rsidTr="00CC236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2573DD" w:rsidRPr="001162B3" w:rsidRDefault="002573DD" w:rsidP="00CC2367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1162B3">
              <w:rPr>
                <w:rFonts w:ascii="Bookman Old Style" w:eastAsia="Times New Roman" w:hAnsi="Bookman Old Style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  <w:t xml:space="preserve">Домашняя библиотека (рекомендации родителям) </w:t>
            </w:r>
          </w:p>
        </w:tc>
      </w:tr>
      <w:tr w:rsidR="002573DD" w:rsidRPr="001162B3" w:rsidTr="00CC2367">
        <w:trPr>
          <w:tblCellSpacing w:w="0" w:type="dxa"/>
        </w:trPr>
        <w:tc>
          <w:tcPr>
            <w:tcW w:w="0" w:type="auto"/>
            <w:gridSpan w:val="2"/>
            <w:hideMark/>
          </w:tcPr>
          <w:p w:rsidR="002573DD" w:rsidRPr="001162B3" w:rsidRDefault="002573DD" w:rsidP="00CC2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3DD" w:rsidRPr="001162B3" w:rsidTr="00CC2367">
        <w:trPr>
          <w:tblCellSpacing w:w="0" w:type="dxa"/>
        </w:trPr>
        <w:tc>
          <w:tcPr>
            <w:tcW w:w="0" w:type="auto"/>
            <w:vAlign w:val="center"/>
            <w:hideMark/>
          </w:tcPr>
          <w:p w:rsidR="002573DD" w:rsidRPr="001162B3" w:rsidRDefault="002573DD" w:rsidP="00CC2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  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Какое образование могут дать родители своим детям-дошкольникам?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810000" cy="2533650"/>
                  <wp:effectExtent l="0" t="0" r="0" b="0"/>
                  <wp:docPr id="50" name="Рисунок 50" descr="http://teremok47.edusite.ru/images/dombib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remok47.edusite.ru/images/dombib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 Литературное. 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Symbol" w:eastAsia="Symbol" w:hAnsi="Symbol" w:cs="Symbol"/>
                <w:iCs/>
                <w:color w:val="000000"/>
                <w:sz w:val="28"/>
                <w:szCs w:val="28"/>
                <w:lang w:eastAsia="ru-RU"/>
              </w:rPr>
              <w:t></w:t>
            </w:r>
            <w:r w:rsidRPr="001162B3">
              <w:rPr>
                <w:rFonts w:ascii="Times New Roman" w:eastAsia="Symbol" w:hAnsi="Times New Roman" w:cs="Times New Roman"/>
                <w:iCs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если в круге чтения ребенка еще до школы будут книги по всем отраслям знаний, изложенные занимательно, в соответствии с возможностями и особенностями восприятия дошкольника.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Symbol" w:eastAsia="Symbol" w:hAnsi="Symbol" w:cs="Symbol"/>
                <w:iCs/>
                <w:color w:val="000000"/>
                <w:sz w:val="28"/>
                <w:szCs w:val="28"/>
                <w:lang w:eastAsia="ru-RU"/>
              </w:rPr>
              <w:t></w:t>
            </w:r>
            <w:r w:rsidRPr="001162B3">
              <w:rPr>
                <w:rFonts w:ascii="Times New Roman" w:eastAsia="Symbol" w:hAnsi="Times New Roman" w:cs="Times New Roman"/>
                <w:iCs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Если он будет хорошо знаком с классической русской и зарубежной детской литературой и книгами современных авторов, пишущих для детей.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Symbol" w:eastAsia="Symbol" w:hAnsi="Symbol" w:cs="Symbol"/>
                <w:iCs/>
                <w:color w:val="000000"/>
                <w:sz w:val="28"/>
                <w:szCs w:val="28"/>
                <w:lang w:eastAsia="ru-RU"/>
              </w:rPr>
              <w:t></w:t>
            </w:r>
            <w:r w:rsidRPr="001162B3">
              <w:rPr>
                <w:rFonts w:ascii="Times New Roman" w:eastAsia="Symbol" w:hAnsi="Times New Roman" w:cs="Times New Roman"/>
                <w:iCs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Если он будет знать многое наизусть – тогда не будет сложностей в устной и письменной речи. 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Литература сформирует и богатый словарь, и логику высказывания, и понимание, что хорошо, а что дурно. Кроме того, настоящее искусство всегда заражает тягой к творчеству, созиданию. Все это и дает ребенку, подростку, взрослому </w:t>
            </w:r>
            <w:r w:rsidRPr="001162B3">
              <w:rPr>
                <w:rFonts w:ascii="Book Antiqua" w:eastAsia="Times New Roman" w:hAnsi="Book Antiqua" w:cs="Times New Roman"/>
                <w:i/>
                <w:iCs/>
                <w:color w:val="000000"/>
                <w:sz w:val="27"/>
                <w:szCs w:val="27"/>
                <w:lang w:eastAsia="ru-RU"/>
              </w:rPr>
              <w:t xml:space="preserve">литературное образование. 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i/>
                <w:iCs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3810000" cy="2381250"/>
                  <wp:effectExtent l="0" t="0" r="0" b="0"/>
                  <wp:docPr id="51" name="Рисунок 51" descr="http://teremok47.edusite.ru/images/dombib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remok47.edusite.ru/images/dombib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Как же вызвать у ребенка желание читать, стать начитанным?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Для начала необходимо собрать дома хорошую </w:t>
            </w:r>
            <w:r w:rsidRPr="001162B3">
              <w:rPr>
                <w:rFonts w:ascii="Book Antiqua" w:eastAsia="Times New Roman" w:hAnsi="Book Antiqua" w:cs="Times New Roman"/>
                <w:i/>
                <w:iCs/>
                <w:color w:val="000000"/>
                <w:sz w:val="27"/>
                <w:szCs w:val="27"/>
                <w:lang w:eastAsia="ru-RU"/>
              </w:rPr>
              <w:t>библиотеку.</w:t>
            </w: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 Создавая домашнюю библиотеку, надо помнить, что в круг чтения даже самых маленьких детей</w:t>
            </w: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ab/>
              <w:t xml:space="preserve">могут войти издания, казалось бы, не предназначенные для них. Это могут быть альбомы по искусству, фотоальбомы, иллюстрированные издания, рассматривая которые, ребенок получает толчок к познанию.  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b/>
                <w:color w:val="000000"/>
                <w:sz w:val="27"/>
                <w:szCs w:val="27"/>
                <w:lang w:eastAsia="ru-RU"/>
              </w:rPr>
              <w:t>Какие же книги могут увлечь ребенка?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b/>
                <w:color w:val="000000"/>
                <w:sz w:val="27"/>
                <w:szCs w:val="27"/>
                <w:lang w:eastAsia="ru-RU"/>
              </w:rPr>
              <w:t>Назовем основные группы таких книг.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1.Сборники  фольклорных </w:t>
            </w:r>
            <w:proofErr w:type="spellStart"/>
            <w:r w:rsidRPr="001162B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песенок-потешек</w:t>
            </w:r>
            <w:proofErr w:type="spellEnd"/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народов мира.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Это могут быть стихи в переводе Маршака, </w:t>
            </w:r>
            <w:proofErr w:type="spellStart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Токмаковой</w:t>
            </w:r>
            <w:proofErr w:type="spellEnd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, Чуковского, иллюстрированные классиками отечественной книжной графики – Васнецовым,  Конашевичем и др. Ребенок много раз будет просматривать эти книги, привлеченный радостным настроением, заманчивостью и забавностью. А прослушав несколько раз произведение, будет играть в «чтение», водя по строчкам пальцем и наизусть произнося тексты, собранные под одной обложкой. Ценность таких сборников заключается еще и в том, что ребенок незаметно вбирает в себя наследие народной культуры: гуманность, доброту, совершенство художественной формы.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3810000" cy="2533650"/>
                  <wp:effectExtent l="0" t="0" r="0" b="0"/>
                  <wp:docPr id="52" name="Рисунок 52" descr="http://teremok47.edusite.ru/images/dombibl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remok47.edusite.ru/images/dombibl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2.Различные сборники сказок</w:t>
            </w:r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народных и авторских.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Сказка всегда привлекала ребенка возможностью ощутить ужас и порадоваться торжеству справедливости, увериться в победе добра над злом.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i/>
                <w:iCs/>
                <w:color w:val="000000"/>
                <w:sz w:val="27"/>
                <w:szCs w:val="27"/>
                <w:lang w:eastAsia="ru-RU"/>
              </w:rPr>
              <w:t xml:space="preserve">3.Книги о животных 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книги, способные вызвать сильнейшие чувства, развивать и обогащать эмоциональный мир ребенка. Это произведения Толстого, Чехова, Куприна, Пришвина, Перовой, </w:t>
            </w:r>
            <w:proofErr w:type="spellStart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Чарушина</w:t>
            </w:r>
            <w:proofErr w:type="spellEnd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. Не бойтесь детских слез, пролитых над книгой - эти слезы станут залогом человечности и уважения ко всему живому.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i/>
                <w:iCs/>
                <w:color w:val="000000"/>
                <w:sz w:val="27"/>
                <w:szCs w:val="27"/>
                <w:lang w:eastAsia="ru-RU"/>
              </w:rPr>
              <w:t>4.Веселые книги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Не будем забывать, что смех – это интеллектуальная радость ребенка. Не будем лишать детей такого «витамина роста», как детские стихи с парадоксами и небывальщиной. Прежде всего, это стихи  Корнея Чуковского, Бориса </w:t>
            </w:r>
            <w:proofErr w:type="spellStart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Заходера</w:t>
            </w:r>
            <w:proofErr w:type="spellEnd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,  Даниила Хармса, Марины </w:t>
            </w:r>
            <w:proofErr w:type="spellStart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Бородицкой</w:t>
            </w:r>
            <w:proofErr w:type="spellEnd"/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. С восторгом воспринимают дети произведения Виктора Драгунского, Николая Носова. Успешнее всего литературное воспитание проходит на фоне радости, удовольствия, игры.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5.Научно-популярные энциклопедии</w:t>
            </w:r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всем отраслям знаний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6. Альбомы по искусству</w:t>
            </w:r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чтобы дети смотрели, наслаждались репродукциями картин великих художников, вдыхали запах типографской краски, гладили превосходную бумагу, ощущали вес книги. Книга должна быть произведением полиграфического искусства. 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iCs/>
                <w:color w:val="000000"/>
                <w:sz w:val="27"/>
                <w:szCs w:val="27"/>
                <w:lang w:eastAsia="ru-RU"/>
              </w:rPr>
              <w:t xml:space="preserve">Библиотека может оказать неоценимую помощь в воспитании у ребенка таких черт, как аккуратность, стремление к порядку. </w:t>
            </w:r>
          </w:p>
          <w:p w:rsidR="002573DD" w:rsidRPr="001162B3" w:rsidRDefault="002573DD" w:rsidP="00CC2367">
            <w:pPr>
              <w:tabs>
                <w:tab w:val="left" w:pos="720"/>
              </w:tabs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iCs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ru-RU"/>
              </w:rPr>
              <w:t xml:space="preserve">  Домашняя библиотека – это не только подбор круга чтения, но и создание особой атмосферы уважения к книге. С детства следует внушить ребенку, что детская библиотека это не совокупность случайных книг, а часть души собирателя библиотеки.</w:t>
            </w:r>
          </w:p>
          <w:p w:rsidR="002573DD" w:rsidRPr="001162B3" w:rsidRDefault="002573DD" w:rsidP="00CC2367">
            <w:pPr>
              <w:tabs>
                <w:tab w:val="left" w:pos="720"/>
              </w:tabs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iCs/>
                <w:color w:val="000000"/>
                <w:sz w:val="27"/>
                <w:szCs w:val="27"/>
                <w:lang w:eastAsia="ru-RU"/>
              </w:rPr>
              <w:t> </w:t>
            </w:r>
          </w:p>
          <w:p w:rsidR="002573DD" w:rsidRPr="001162B3" w:rsidRDefault="002573DD" w:rsidP="00CC2367">
            <w:pPr>
              <w:tabs>
                <w:tab w:val="left" w:pos="720"/>
              </w:tabs>
              <w:spacing w:before="100" w:beforeAutospacing="1" w:after="100" w:afterAutospacing="1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Book Antiqua" w:eastAsia="Times New Roman" w:hAnsi="Book Antiqua" w:cs="Times New Roman"/>
                <w:iCs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257550" cy="3810000"/>
                  <wp:effectExtent l="0" t="0" r="0" b="0"/>
                  <wp:docPr id="53" name="Рисунок 53" descr="http://teremok47.edusite.ru/images/dombibl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remok47.edusite.ru/images/dombibl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73DD" w:rsidRPr="001162B3" w:rsidRDefault="002573DD" w:rsidP="00CC2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7007C" w:rsidRDefault="0087007C"/>
    <w:sectPr w:rsidR="0087007C" w:rsidSect="00870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3DD"/>
    <w:rsid w:val="002573DD"/>
    <w:rsid w:val="00870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3028</Characters>
  <Application>Microsoft Office Word</Application>
  <DocSecurity>0</DocSecurity>
  <Lines>25</Lines>
  <Paragraphs>7</Paragraphs>
  <ScaleCrop>false</ScaleCrop>
  <Company>Microsoft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2017-04-02T13:11:00Z</dcterms:created>
  <dcterms:modified xsi:type="dcterms:W3CDTF">2017-04-02T13:12:00Z</dcterms:modified>
</cp:coreProperties>
</file>